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E065" w14:textId="77777777" w:rsidR="005860C9" w:rsidRDefault="005860C9" w:rsidP="005860C9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860C9">
        <w:rPr>
          <w:rFonts w:ascii="Arial" w:hAnsi="Arial" w:cs="Arial"/>
          <w:b/>
          <w:bCs/>
          <w:i/>
          <w:iCs/>
          <w:sz w:val="24"/>
          <w:szCs w:val="24"/>
        </w:rPr>
        <w:t>Interrupting Bias: How Systemic Racism, D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5860C9">
        <w:rPr>
          <w:rFonts w:ascii="Arial" w:hAnsi="Arial" w:cs="Arial"/>
          <w:b/>
          <w:bCs/>
          <w:i/>
          <w:iCs/>
          <w:sz w:val="24"/>
          <w:szCs w:val="24"/>
        </w:rPr>
        <w:t xml:space="preserve">scrimination &amp; </w:t>
      </w:r>
    </w:p>
    <w:p w14:paraId="76AA9332" w14:textId="0B8AABD7" w:rsidR="005860C9" w:rsidRDefault="005860C9" w:rsidP="005860C9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860C9">
        <w:rPr>
          <w:rFonts w:ascii="Arial" w:hAnsi="Arial" w:cs="Arial"/>
          <w:b/>
          <w:bCs/>
          <w:i/>
          <w:iCs/>
          <w:sz w:val="24"/>
          <w:szCs w:val="24"/>
        </w:rPr>
        <w:t>Distorted Thinking Lead to Wrongful Convictions</w:t>
      </w:r>
    </w:p>
    <w:p w14:paraId="61EF1D89" w14:textId="77777777" w:rsidR="005860C9" w:rsidRPr="005860C9" w:rsidRDefault="005860C9" w:rsidP="005860C9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9D89EF" w14:textId="6D3D5FAC" w:rsidR="005860C9" w:rsidRPr="005860C9" w:rsidRDefault="005860C9" w:rsidP="005860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(Presented by t</w:t>
      </w:r>
      <w:r w:rsidRPr="005860C9">
        <w:rPr>
          <w:rFonts w:ascii="Arial" w:hAnsi="Arial" w:cs="Arial"/>
          <w:sz w:val="20"/>
          <w:szCs w:val="20"/>
        </w:rPr>
        <w:t>he Federal, Provincial, and Territorial Heads of</w:t>
      </w:r>
    </w:p>
    <w:p w14:paraId="41C144E1" w14:textId="77777777" w:rsidR="005860C9" w:rsidRPr="005860C9" w:rsidRDefault="005860C9" w:rsidP="005860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60C9">
        <w:rPr>
          <w:rFonts w:ascii="Arial" w:hAnsi="Arial" w:cs="Arial"/>
          <w:sz w:val="20"/>
          <w:szCs w:val="20"/>
        </w:rPr>
        <w:t>Prosecutions Subcommittee on the Prevention of Wrongful</w:t>
      </w:r>
    </w:p>
    <w:p w14:paraId="2E7C4847" w14:textId="2BFCD8D4" w:rsidR="005860C9" w:rsidRPr="005860C9" w:rsidRDefault="005860C9" w:rsidP="005860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60C9">
        <w:rPr>
          <w:rFonts w:ascii="Arial" w:hAnsi="Arial" w:cs="Arial"/>
          <w:sz w:val="20"/>
          <w:szCs w:val="20"/>
        </w:rPr>
        <w:t>Convictions, in conjunction with Courthouse Libraries BC</w:t>
      </w:r>
      <w:r>
        <w:rPr>
          <w:rFonts w:ascii="Arial" w:hAnsi="Arial" w:cs="Arial"/>
          <w:sz w:val="20"/>
          <w:szCs w:val="20"/>
        </w:rPr>
        <w:t>)</w:t>
      </w:r>
    </w:p>
    <w:p w14:paraId="212227F1" w14:textId="77777777" w:rsidR="005860C9" w:rsidRPr="005860C9" w:rsidRDefault="005860C9" w:rsidP="005860C9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860C9">
        <w:rPr>
          <w:rFonts w:ascii="Arial" w:hAnsi="Arial" w:cs="Arial"/>
          <w:sz w:val="20"/>
          <w:szCs w:val="20"/>
        </w:rPr>
        <w:t>December 10, 2020</w:t>
      </w:r>
      <w:r w:rsidRPr="005860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838ABC3" w14:textId="77777777" w:rsidR="005860C9" w:rsidRDefault="005860C9" w:rsidP="005860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EF7307" w14:textId="7349F0DF" w:rsidR="001B4D40" w:rsidRDefault="005860C9" w:rsidP="00834F9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Webinar </w:t>
      </w:r>
      <w:r w:rsidR="00834F9E" w:rsidRPr="00834F9E">
        <w:rPr>
          <w:rFonts w:ascii="Arial" w:hAnsi="Arial" w:cs="Arial"/>
          <w:sz w:val="24"/>
          <w:szCs w:val="24"/>
          <w:u w:val="single"/>
        </w:rPr>
        <w:t>Resources</w:t>
      </w:r>
    </w:p>
    <w:p w14:paraId="4E41A7D4" w14:textId="71AB5DE7" w:rsidR="00834F9E" w:rsidRPr="00834F9E" w:rsidRDefault="00834F9E" w:rsidP="00834F9E">
      <w:pPr>
        <w:pStyle w:val="NormalWeb"/>
        <w:rPr>
          <w:rFonts w:ascii="Arial" w:hAnsi="Arial" w:cs="Arial"/>
          <w:lang w:val="en"/>
        </w:rPr>
      </w:pPr>
      <w:r w:rsidRPr="00834F9E">
        <w:rPr>
          <w:rFonts w:ascii="Arial" w:hAnsi="Arial" w:cs="Arial"/>
          <w:lang w:val="en"/>
        </w:rPr>
        <w:t xml:space="preserve">The Federal-Provincial-Territorial Heads of Prosecutions Committee (HOP) wrote a comprehensive report on what police and prosecutors can do to prevent wrongful convictions, entitled </w:t>
      </w:r>
      <w:hyperlink r:id="rId5" w:history="1">
        <w:r w:rsidRPr="00834F9E">
          <w:rPr>
            <w:rStyle w:val="Hyperlink"/>
            <w:rFonts w:ascii="Arial" w:hAnsi="Arial" w:cs="Arial"/>
            <w:i/>
            <w:iCs/>
            <w:lang w:val="en"/>
          </w:rPr>
          <w:t>“Innocence at Stake: The Need for Continued Vigilance to Prevent Wrongful Convictions in Canada,”</w:t>
        </w:r>
      </w:hyperlink>
      <w:r w:rsidRPr="00834F9E">
        <w:rPr>
          <w:rStyle w:val="HTMLCite"/>
          <w:rFonts w:ascii="Arial" w:hAnsi="Arial" w:cs="Arial"/>
          <w:i w:val="0"/>
          <w:iCs w:val="0"/>
          <w:lang w:val="en"/>
        </w:rPr>
        <w:t>.</w:t>
      </w:r>
    </w:p>
    <w:p w14:paraId="47D04775" w14:textId="218CE540" w:rsidR="00834F9E" w:rsidRDefault="00834F9E" w:rsidP="00834F9E">
      <w:pPr>
        <w:pStyle w:val="NormalWeb"/>
        <w:rPr>
          <w:rStyle w:val="HTMLCite"/>
          <w:rFonts w:ascii="Arial" w:hAnsi="Arial" w:cs="Arial"/>
          <w:lang w:val="en"/>
        </w:rPr>
      </w:pPr>
      <w:r w:rsidRPr="00834F9E">
        <w:rPr>
          <w:rFonts w:ascii="Arial" w:hAnsi="Arial" w:cs="Arial"/>
          <w:lang w:val="en"/>
        </w:rPr>
        <w:t xml:space="preserve">The report, prepared by a committee of senior prosecutors and police officers, is the third of a series of reports, beginning with the 2005 </w:t>
      </w:r>
      <w:hyperlink r:id="rId6" w:history="1">
        <w:r w:rsidRPr="00834F9E">
          <w:rPr>
            <w:rStyle w:val="Hyperlink"/>
            <w:rFonts w:ascii="Arial" w:hAnsi="Arial" w:cs="Arial"/>
            <w:i/>
            <w:iCs/>
            <w:lang w:val="en"/>
          </w:rPr>
          <w:t>“Prevention of Miscarriages of Justice”</w:t>
        </w:r>
      </w:hyperlink>
      <w:r w:rsidRPr="00834F9E">
        <w:rPr>
          <w:rFonts w:ascii="Arial" w:hAnsi="Arial" w:cs="Arial"/>
          <w:lang w:val="en"/>
        </w:rPr>
        <w:t xml:space="preserve"> and the 2011 </w:t>
      </w:r>
      <w:hyperlink r:id="rId7" w:history="1">
        <w:r w:rsidRPr="00834F9E">
          <w:rPr>
            <w:rStyle w:val="Hyperlink"/>
            <w:rFonts w:ascii="Arial" w:hAnsi="Arial" w:cs="Arial"/>
            <w:i/>
            <w:iCs/>
            <w:lang w:val="en"/>
          </w:rPr>
          <w:t>“The Path to Justice: Preventing Wrongful Convictions.”</w:t>
        </w:r>
      </w:hyperlink>
    </w:p>
    <w:p w14:paraId="7A21F267" w14:textId="77777777" w:rsidR="00B91651" w:rsidRDefault="00B91651" w:rsidP="00B91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Wrongful Convictions: Drilling Down to Understand Distorted Decision-Making by Prosecutors, by Bruce MacFarlane, (2016), 63 C.L.Q. 439</w:t>
      </w:r>
    </w:p>
    <w:p w14:paraId="19CC9927" w14:textId="77777777" w:rsidR="00834F9E" w:rsidRDefault="00834F9E" w:rsidP="00834F9E">
      <w:pPr>
        <w:rPr>
          <w:rFonts w:ascii="Arial" w:hAnsi="Arial" w:cs="Arial"/>
          <w:sz w:val="24"/>
          <w:szCs w:val="24"/>
        </w:rPr>
      </w:pPr>
      <w:r w:rsidRPr="00834F9E">
        <w:rPr>
          <w:rFonts w:ascii="Arial" w:hAnsi="Arial" w:cs="Arial"/>
          <w:sz w:val="24"/>
          <w:szCs w:val="24"/>
        </w:rPr>
        <w:t>At least one federal district court located in the state of Washington has created a 10-minute video that is played at every juror orientation session for every criminal or civil trial in that district</w:t>
      </w:r>
      <w:r>
        <w:rPr>
          <w:rFonts w:ascii="Arial" w:hAnsi="Arial" w:cs="Arial"/>
          <w:sz w:val="24"/>
          <w:szCs w:val="24"/>
        </w:rPr>
        <w:t xml:space="preserve"> - </w:t>
      </w:r>
      <w:r w:rsidRPr="00834F9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tgtFrame="_blank" w:history="1">
        <w:r w:rsidRPr="00834F9E">
          <w:rPr>
            <w:rStyle w:val="Hyperlink"/>
            <w:rFonts w:ascii="Arial" w:hAnsi="Arial" w:cs="Arial"/>
            <w:sz w:val="24"/>
            <w:szCs w:val="24"/>
          </w:rPr>
          <w:t>See what one court has done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834F9E">
        <w:rPr>
          <w:rFonts w:ascii="Arial" w:hAnsi="Arial" w:cs="Arial"/>
          <w:sz w:val="24"/>
          <w:szCs w:val="24"/>
        </w:rPr>
        <w:t xml:space="preserve">The video is </w:t>
      </w:r>
      <w:r>
        <w:rPr>
          <w:rFonts w:ascii="Arial" w:hAnsi="Arial" w:cs="Arial"/>
          <w:sz w:val="24"/>
          <w:szCs w:val="24"/>
        </w:rPr>
        <w:t xml:space="preserve">linked in the article and is described as </w:t>
      </w:r>
      <w:r w:rsidRPr="00834F9E">
        <w:rPr>
          <w:rFonts w:ascii="Arial" w:hAnsi="Arial" w:cs="Arial"/>
          <w:sz w:val="24"/>
          <w:szCs w:val="24"/>
        </w:rPr>
        <w:t>neutral —</w:t>
      </w:r>
      <w:r>
        <w:rPr>
          <w:rFonts w:ascii="Arial" w:hAnsi="Arial" w:cs="Arial"/>
          <w:sz w:val="24"/>
          <w:szCs w:val="24"/>
        </w:rPr>
        <w:t xml:space="preserve"> </w:t>
      </w:r>
      <w:r w:rsidRPr="00834F9E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is described as </w:t>
      </w:r>
      <w:r w:rsidRPr="00834F9E">
        <w:rPr>
          <w:rFonts w:ascii="Arial" w:hAnsi="Arial" w:cs="Arial"/>
          <w:sz w:val="24"/>
          <w:szCs w:val="24"/>
        </w:rPr>
        <w:t>teach</w:t>
      </w:r>
      <w:r>
        <w:rPr>
          <w:rFonts w:ascii="Arial" w:hAnsi="Arial" w:cs="Arial"/>
          <w:sz w:val="24"/>
          <w:szCs w:val="24"/>
        </w:rPr>
        <w:t xml:space="preserve">ing the concept </w:t>
      </w:r>
      <w:r w:rsidRPr="00834F9E">
        <w:rPr>
          <w:rFonts w:ascii="Arial" w:hAnsi="Arial" w:cs="Arial"/>
          <w:sz w:val="24"/>
          <w:szCs w:val="24"/>
        </w:rPr>
        <w:t xml:space="preserve">that each </w:t>
      </w:r>
      <w:r>
        <w:rPr>
          <w:rFonts w:ascii="Arial" w:hAnsi="Arial" w:cs="Arial"/>
          <w:sz w:val="24"/>
          <w:szCs w:val="24"/>
        </w:rPr>
        <w:t xml:space="preserve">individual </w:t>
      </w:r>
      <w:r w:rsidRPr="00834F9E">
        <w:rPr>
          <w:rFonts w:ascii="Arial" w:hAnsi="Arial" w:cs="Arial"/>
          <w:sz w:val="24"/>
          <w:szCs w:val="24"/>
        </w:rPr>
        <w:t>has these automatic biases, for or against individuals or groups, without being judgmental about</w:t>
      </w:r>
      <w:r>
        <w:rPr>
          <w:rFonts w:ascii="Arial" w:hAnsi="Arial" w:cs="Arial"/>
          <w:sz w:val="24"/>
          <w:szCs w:val="24"/>
        </w:rPr>
        <w:t xml:space="preserve"> this reality. </w:t>
      </w:r>
    </w:p>
    <w:p w14:paraId="5FDB6629" w14:textId="11404B0A" w:rsidR="00834F9E" w:rsidRDefault="00834F9E" w:rsidP="00834F9E">
      <w:pPr>
        <w:rPr>
          <w:rFonts w:ascii="Arial" w:hAnsi="Arial" w:cs="Arial"/>
          <w:sz w:val="24"/>
          <w:szCs w:val="24"/>
        </w:rPr>
      </w:pPr>
      <w:r w:rsidRPr="00834F9E">
        <w:rPr>
          <w:rFonts w:ascii="Arial" w:hAnsi="Arial" w:cs="Arial"/>
          <w:sz w:val="24"/>
          <w:szCs w:val="24"/>
        </w:rPr>
        <w:t>Watch it here</w:t>
      </w:r>
      <w:r>
        <w:rPr>
          <w:rFonts w:ascii="Arial" w:hAnsi="Arial" w:cs="Arial"/>
          <w:sz w:val="24"/>
          <w:szCs w:val="24"/>
        </w:rPr>
        <w:t>:</w:t>
      </w:r>
      <w:r w:rsidRPr="00834F9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B16CF7">
          <w:rPr>
            <w:rStyle w:val="Hyperlink"/>
            <w:rFonts w:ascii="Arial" w:hAnsi="Arial" w:cs="Arial"/>
            <w:sz w:val="24"/>
            <w:szCs w:val="24"/>
          </w:rPr>
          <w:t>http://www.wawd.uscourts.gov/jury/unconscious-bias</w:t>
        </w:r>
      </w:hyperlink>
    </w:p>
    <w:p w14:paraId="4CD3580B" w14:textId="2F0D069C" w:rsidR="00834F9E" w:rsidRDefault="00834F9E" w:rsidP="00834F9E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Bias, Subjectivity, and Wrongful Conviction, </w:t>
      </w:r>
      <w:r w:rsidR="00B91651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Katherine Judson, </w:t>
      </w:r>
      <w:r w:rsidR="00B91651">
        <w:rPr>
          <w:rFonts w:ascii="Arial" w:hAnsi="Arial" w:cs="Arial"/>
          <w:sz w:val="24"/>
          <w:szCs w:val="24"/>
        </w:rPr>
        <w:t xml:space="preserve">50 U. Mich. J.L. Reform 779 (2017) – available at </w:t>
      </w:r>
      <w:hyperlink r:id="rId10" w:history="1">
        <w:r w:rsidR="00B91651" w:rsidRPr="00B16CF7">
          <w:rPr>
            <w:rStyle w:val="Hyperlink"/>
            <w:rFonts w:ascii="Arial" w:hAnsi="Arial" w:cs="Arial"/>
            <w:sz w:val="24"/>
            <w:szCs w:val="24"/>
          </w:rPr>
          <w:t>https://repository.law.umich.edu/mjlr/vol50/iss3/13</w:t>
        </w:r>
      </w:hyperlink>
    </w:p>
    <w:p w14:paraId="21C35BC6" w14:textId="77777777" w:rsidR="005860C9" w:rsidRDefault="005860C9" w:rsidP="00834F9E">
      <w:pPr>
        <w:rPr>
          <w:rFonts w:ascii="Arial" w:hAnsi="Arial" w:cs="Arial"/>
          <w:sz w:val="24"/>
          <w:szCs w:val="24"/>
        </w:rPr>
      </w:pPr>
    </w:p>
    <w:p w14:paraId="3CBD3DB5" w14:textId="77777777" w:rsidR="005860C9" w:rsidRPr="005860C9" w:rsidRDefault="005860C9" w:rsidP="005860C9">
      <w:pPr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5860C9">
        <w:rPr>
          <w:rFonts w:ascii="Arial" w:eastAsia="Times New Roman" w:hAnsi="Arial" w:cs="Arial"/>
          <w:sz w:val="24"/>
          <w:szCs w:val="24"/>
          <w:u w:val="single"/>
        </w:rPr>
        <w:t>Webinar Materials</w:t>
      </w:r>
    </w:p>
    <w:p w14:paraId="2E058C89" w14:textId="58257C30" w:rsidR="005860C9" w:rsidRPr="005860C9" w:rsidRDefault="005860C9" w:rsidP="005860C9">
      <w:pPr>
        <w:rPr>
          <w:rFonts w:ascii="Arial" w:eastAsia="Times New Roman" w:hAnsi="Arial" w:cs="Arial"/>
          <w:sz w:val="24"/>
          <w:szCs w:val="24"/>
        </w:rPr>
      </w:pPr>
      <w:r w:rsidRPr="005860C9">
        <w:rPr>
          <w:rFonts w:ascii="Arial" w:eastAsia="Times New Roman" w:hAnsi="Arial" w:cs="Arial"/>
          <w:sz w:val="24"/>
          <w:szCs w:val="24"/>
        </w:rPr>
        <w:t xml:space="preserve">A Critical Race Theory (“CRT”) Primer, by Joshua Sealy-Harrington, (submitted by the author, written for another conference) </w:t>
      </w:r>
    </w:p>
    <w:p w14:paraId="25ED2FF9" w14:textId="42F50A78" w:rsidR="005860C9" w:rsidRPr="005860C9" w:rsidRDefault="005860C9" w:rsidP="005860C9">
      <w:pPr>
        <w:rPr>
          <w:rFonts w:ascii="Arial" w:eastAsia="Times New Roman" w:hAnsi="Arial" w:cs="Arial"/>
          <w:sz w:val="24"/>
          <w:szCs w:val="24"/>
        </w:rPr>
      </w:pPr>
      <w:r w:rsidRPr="005860C9">
        <w:rPr>
          <w:rFonts w:ascii="Arial" w:eastAsia="Times New Roman" w:hAnsi="Arial" w:cs="Arial"/>
          <w:sz w:val="24"/>
          <w:szCs w:val="24"/>
        </w:rPr>
        <w:t xml:space="preserve">A working paper on CRT and racial profiling, by Joshua Sealy-Harrington (presented by the author at the </w:t>
      </w:r>
      <w:r w:rsidRPr="005860C9">
        <w:rPr>
          <w:rFonts w:ascii="Arial" w:eastAsia="Times New Roman" w:hAnsi="Arial" w:cs="Arial"/>
          <w:i/>
          <w:iCs/>
          <w:sz w:val="24"/>
          <w:szCs w:val="24"/>
        </w:rPr>
        <w:t xml:space="preserve">Criminal Lawyers’ Association </w:t>
      </w:r>
      <w:r w:rsidRPr="005860C9">
        <w:rPr>
          <w:rFonts w:ascii="Arial" w:eastAsia="Times New Roman" w:hAnsi="Arial" w:cs="Arial"/>
          <w:sz w:val="24"/>
          <w:szCs w:val="24"/>
        </w:rPr>
        <w:t>conference 2020)</w:t>
      </w:r>
    </w:p>
    <w:p w14:paraId="175632E2" w14:textId="6AD8312F" w:rsidR="005860C9" w:rsidRPr="005860C9" w:rsidRDefault="005860C9" w:rsidP="005860C9">
      <w:pPr>
        <w:rPr>
          <w:rFonts w:ascii="Arial" w:eastAsia="Times New Roman" w:hAnsi="Arial" w:cs="Arial"/>
          <w:sz w:val="24"/>
          <w:szCs w:val="24"/>
        </w:rPr>
      </w:pPr>
      <w:r w:rsidRPr="005860C9">
        <w:rPr>
          <w:rFonts w:ascii="Arial" w:eastAsia="Times New Roman" w:hAnsi="Arial" w:cs="Arial"/>
          <w:sz w:val="24"/>
          <w:szCs w:val="24"/>
        </w:rPr>
        <w:t xml:space="preserve">A </w:t>
      </w:r>
      <w:r w:rsidRPr="005860C9">
        <w:rPr>
          <w:rFonts w:ascii="Arial" w:eastAsia="Times New Roman" w:hAnsi="Arial" w:cs="Arial"/>
          <w:i/>
          <w:iCs/>
          <w:sz w:val="24"/>
          <w:szCs w:val="24"/>
        </w:rPr>
        <w:t xml:space="preserve">Globe and Mail </w:t>
      </w:r>
      <w:r w:rsidRPr="005860C9">
        <w:rPr>
          <w:rFonts w:ascii="Arial" w:eastAsia="Times New Roman" w:hAnsi="Arial" w:cs="Arial"/>
          <w:sz w:val="24"/>
          <w:szCs w:val="24"/>
        </w:rPr>
        <w:t xml:space="preserve">op-ed on juries and racial bias co-authored by Joshua Sealy-Harrington with </w:t>
      </w:r>
      <w:proofErr w:type="spellStart"/>
      <w:r w:rsidRPr="005860C9">
        <w:rPr>
          <w:rFonts w:ascii="Arial" w:eastAsia="Times New Roman" w:hAnsi="Arial" w:cs="Arial"/>
          <w:sz w:val="24"/>
          <w:szCs w:val="24"/>
        </w:rPr>
        <w:t>Reakash</w:t>
      </w:r>
      <w:proofErr w:type="spellEnd"/>
      <w:r w:rsidRPr="005860C9">
        <w:rPr>
          <w:rFonts w:ascii="Arial" w:eastAsia="Times New Roman" w:hAnsi="Arial" w:cs="Arial"/>
          <w:sz w:val="24"/>
          <w:szCs w:val="24"/>
        </w:rPr>
        <w:t xml:space="preserve"> Walters and Anthony Morgan</w:t>
      </w:r>
    </w:p>
    <w:p w14:paraId="60EAD041" w14:textId="21896A28" w:rsidR="005860C9" w:rsidRPr="005860C9" w:rsidRDefault="005860C9" w:rsidP="005860C9">
      <w:pPr>
        <w:rPr>
          <w:rFonts w:ascii="Arial" w:eastAsia="Times New Roman" w:hAnsi="Arial" w:cs="Arial"/>
          <w:sz w:val="24"/>
          <w:szCs w:val="24"/>
        </w:rPr>
      </w:pPr>
      <w:r w:rsidRPr="005860C9">
        <w:rPr>
          <w:rFonts w:ascii="Arial" w:eastAsia="Times New Roman" w:hAnsi="Arial" w:cs="Arial"/>
          <w:sz w:val="24"/>
          <w:szCs w:val="24"/>
        </w:rPr>
        <w:t xml:space="preserve">The BCCLA’s intervener factum in </w:t>
      </w:r>
      <w:r w:rsidRPr="005860C9">
        <w:rPr>
          <w:rFonts w:ascii="Arial" w:eastAsia="Times New Roman" w:hAnsi="Arial" w:cs="Arial"/>
          <w:i/>
          <w:iCs/>
          <w:sz w:val="24"/>
          <w:szCs w:val="24"/>
        </w:rPr>
        <w:t>R v Chouhan</w:t>
      </w:r>
      <w:r w:rsidRPr="005860C9">
        <w:rPr>
          <w:rFonts w:ascii="Arial" w:eastAsia="Times New Roman" w:hAnsi="Arial" w:cs="Arial"/>
          <w:sz w:val="24"/>
          <w:szCs w:val="24"/>
        </w:rPr>
        <w:t>, (SCC No. 39062, [2020] S.C.J. No. 101) addressing juries and racial bias</w:t>
      </w:r>
    </w:p>
    <w:p w14:paraId="36B5CC81" w14:textId="504F6F3A" w:rsidR="005860C9" w:rsidRPr="005860C9" w:rsidRDefault="005860C9" w:rsidP="005860C9">
      <w:pPr>
        <w:rPr>
          <w:rFonts w:ascii="Arial" w:hAnsi="Arial" w:cs="Arial"/>
          <w:sz w:val="24"/>
          <w:szCs w:val="24"/>
        </w:rPr>
      </w:pPr>
      <w:r w:rsidRPr="005860C9">
        <w:rPr>
          <w:rFonts w:ascii="Arial" w:hAnsi="Arial" w:cs="Arial"/>
          <w:sz w:val="24"/>
          <w:szCs w:val="24"/>
        </w:rPr>
        <w:lastRenderedPageBreak/>
        <w:t xml:space="preserve">Lorna Fadden, “Police Interviews with Aboriginal and </w:t>
      </w:r>
      <w:proofErr w:type="gramStart"/>
      <w:r w:rsidRPr="005860C9">
        <w:rPr>
          <w:rFonts w:ascii="Arial" w:hAnsi="Arial" w:cs="Arial"/>
          <w:sz w:val="24"/>
          <w:szCs w:val="24"/>
        </w:rPr>
        <w:t>Non Aboriginal</w:t>
      </w:r>
      <w:proofErr w:type="gramEnd"/>
      <w:r w:rsidRPr="005860C9">
        <w:rPr>
          <w:rFonts w:ascii="Arial" w:hAnsi="Arial" w:cs="Arial"/>
          <w:sz w:val="24"/>
          <w:szCs w:val="24"/>
        </w:rPr>
        <w:t xml:space="preserve"> Suspects” (2007) Language and Law. </w:t>
      </w:r>
    </w:p>
    <w:p w14:paraId="1A5F4B96" w14:textId="77777777" w:rsidR="005860C9" w:rsidRPr="005860C9" w:rsidRDefault="005860C9" w:rsidP="005860C9">
      <w:pPr>
        <w:rPr>
          <w:rFonts w:ascii="Arial" w:hAnsi="Arial" w:cs="Arial"/>
          <w:sz w:val="24"/>
          <w:szCs w:val="24"/>
        </w:rPr>
      </w:pPr>
      <w:r w:rsidRPr="005860C9">
        <w:rPr>
          <w:rFonts w:ascii="Arial" w:hAnsi="Arial" w:cs="Arial"/>
          <w:sz w:val="24"/>
          <w:szCs w:val="24"/>
        </w:rPr>
        <w:t xml:space="preserve">Lorna Fadden, </w:t>
      </w:r>
      <w:r w:rsidRPr="005860C9">
        <w:rPr>
          <w:rFonts w:ascii="Arial" w:hAnsi="Arial" w:cs="Arial"/>
          <w:i/>
          <w:iCs/>
          <w:sz w:val="24"/>
          <w:szCs w:val="24"/>
        </w:rPr>
        <w:t>Communicating Effectively with Indigenous Clients</w:t>
      </w:r>
      <w:r w:rsidRPr="005860C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860C9">
          <w:rPr>
            <w:rStyle w:val="Hyperlink"/>
            <w:rFonts w:ascii="Arial" w:hAnsi="Arial" w:cs="Arial"/>
            <w:sz w:val="24"/>
            <w:szCs w:val="24"/>
          </w:rPr>
          <w:t>https://www.aboriginallegal.ca/assets/als-communicating-w-indigenous-clients.pdf</w:t>
        </w:r>
      </w:hyperlink>
      <w:r w:rsidRPr="005860C9">
        <w:rPr>
          <w:rFonts w:ascii="Arial" w:hAnsi="Arial" w:cs="Arial"/>
          <w:sz w:val="24"/>
          <w:szCs w:val="24"/>
        </w:rPr>
        <w:t xml:space="preserve"> </w:t>
      </w:r>
    </w:p>
    <w:p w14:paraId="35D22101" w14:textId="77777777" w:rsidR="005860C9" w:rsidRPr="005860C9" w:rsidRDefault="005860C9" w:rsidP="005860C9">
      <w:pPr>
        <w:rPr>
          <w:rFonts w:ascii="Arial" w:hAnsi="Arial" w:cs="Arial"/>
          <w:sz w:val="24"/>
          <w:szCs w:val="24"/>
          <w:lang w:eastAsia="en-CA"/>
        </w:rPr>
      </w:pPr>
      <w:r w:rsidRPr="005860C9">
        <w:rPr>
          <w:rFonts w:ascii="Arial" w:hAnsi="Arial" w:cs="Arial"/>
          <w:sz w:val="24"/>
          <w:szCs w:val="24"/>
        </w:rPr>
        <w:t xml:space="preserve">Amanda Carling, “Pleading guilty when innocent: A truth for too many Indigenous people” </w:t>
      </w:r>
      <w:hyperlink r:id="rId12" w:history="1">
        <w:r w:rsidRPr="005860C9">
          <w:rPr>
            <w:rStyle w:val="Hyperlink"/>
            <w:rFonts w:ascii="Arial" w:hAnsi="Arial" w:cs="Arial"/>
            <w:sz w:val="24"/>
            <w:szCs w:val="24"/>
          </w:rPr>
          <w:t>https://www.theglobeandmail.com/opinion/article-pleading-guilty-when-innocent-a-truth-for-too-many-indigenous-people/</w:t>
        </w:r>
      </w:hyperlink>
      <w:r w:rsidRPr="005860C9">
        <w:rPr>
          <w:rFonts w:ascii="Arial" w:hAnsi="Arial" w:cs="Arial"/>
          <w:sz w:val="24"/>
          <w:szCs w:val="24"/>
        </w:rPr>
        <w:t xml:space="preserve"> </w:t>
      </w:r>
    </w:p>
    <w:p w14:paraId="609F4021" w14:textId="77777777" w:rsidR="005860C9" w:rsidRPr="005860C9" w:rsidRDefault="005860C9" w:rsidP="005860C9">
      <w:pPr>
        <w:rPr>
          <w:rFonts w:ascii="Arial" w:hAnsi="Arial" w:cs="Arial"/>
          <w:sz w:val="24"/>
          <w:szCs w:val="24"/>
          <w:lang w:eastAsia="en-CA"/>
        </w:rPr>
      </w:pPr>
      <w:r w:rsidRPr="005860C9">
        <w:rPr>
          <w:rFonts w:ascii="Arial" w:hAnsi="Arial" w:cs="Arial"/>
          <w:sz w:val="24"/>
          <w:szCs w:val="24"/>
        </w:rPr>
        <w:t xml:space="preserve">Kenneth Jackson, </w:t>
      </w:r>
      <w:r w:rsidRPr="005860C9">
        <w:rPr>
          <w:rFonts w:ascii="Arial" w:hAnsi="Arial" w:cs="Arial"/>
          <w:i/>
          <w:iCs/>
          <w:sz w:val="24"/>
          <w:szCs w:val="24"/>
        </w:rPr>
        <w:t>Tunnel Vision: the sad wrongful conviction of Clayton Boucher</w:t>
      </w:r>
    </w:p>
    <w:p w14:paraId="586C1E1C" w14:textId="77777777" w:rsidR="005860C9" w:rsidRPr="005860C9" w:rsidRDefault="00933FE9" w:rsidP="005860C9">
      <w:pPr>
        <w:rPr>
          <w:rFonts w:ascii="Arial" w:hAnsi="Arial" w:cs="Arial"/>
          <w:sz w:val="24"/>
          <w:szCs w:val="24"/>
        </w:rPr>
      </w:pPr>
      <w:hyperlink r:id="rId13" w:history="1">
        <w:r w:rsidR="005860C9" w:rsidRPr="005860C9">
          <w:rPr>
            <w:rStyle w:val="Hyperlink"/>
            <w:rFonts w:ascii="Arial" w:hAnsi="Arial" w:cs="Arial"/>
            <w:sz w:val="24"/>
            <w:szCs w:val="24"/>
          </w:rPr>
          <w:t>https://www.aptnnews.ca/tunnel-vision-the-sad-wrongful-conviction-of-clayton-boucher/</w:t>
        </w:r>
      </w:hyperlink>
      <w:r w:rsidR="005860C9" w:rsidRPr="005860C9">
        <w:rPr>
          <w:rFonts w:ascii="Arial" w:hAnsi="Arial" w:cs="Arial"/>
          <w:sz w:val="24"/>
          <w:szCs w:val="24"/>
        </w:rPr>
        <w:t xml:space="preserve"> </w:t>
      </w:r>
    </w:p>
    <w:p w14:paraId="29F25842" w14:textId="77777777" w:rsidR="00EF02FA" w:rsidRDefault="00EF02FA" w:rsidP="005860C9">
      <w:pPr>
        <w:rPr>
          <w:rFonts w:ascii="Arial" w:hAnsi="Arial" w:cs="Arial"/>
          <w:sz w:val="24"/>
          <w:szCs w:val="24"/>
        </w:rPr>
      </w:pPr>
    </w:p>
    <w:p w14:paraId="32CA28F4" w14:textId="679625C2" w:rsidR="005860C9" w:rsidRPr="007047C8" w:rsidRDefault="00933FE9" w:rsidP="005860C9">
      <w:pPr>
        <w:rPr>
          <w:rFonts w:ascii="Arial" w:hAnsi="Arial" w:cs="Arial"/>
          <w:color w:val="0070C0"/>
          <w:sz w:val="24"/>
          <w:szCs w:val="24"/>
        </w:rPr>
      </w:pPr>
      <w:hyperlink r:id="rId14" w:history="1"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R. v. R.D.S.</w:t>
        </w:r>
        <w:r w:rsidR="00EF02FA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,</w:t>
        </w:r>
        <w:r w:rsidR="005860C9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 xml:space="preserve"> [1997] 3 S.C.R. 484</w:t>
        </w:r>
      </w:hyperlink>
      <w:r w:rsidR="005860C9" w:rsidRPr="007047C8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091F063" w14:textId="0E3F7F1B" w:rsidR="005860C9" w:rsidRPr="007047C8" w:rsidRDefault="00933FE9" w:rsidP="005860C9">
      <w:pPr>
        <w:rPr>
          <w:rFonts w:ascii="Arial" w:hAnsi="Arial" w:cs="Arial"/>
          <w:color w:val="0070C0"/>
          <w:sz w:val="24"/>
          <w:szCs w:val="24"/>
        </w:rPr>
      </w:pPr>
      <w:hyperlink r:id="rId15" w:history="1"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R.</w:t>
        </w:r>
        <w:r w:rsidR="00EF02FA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 xml:space="preserve"> </w:t>
        </w:r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v.</w:t>
        </w:r>
        <w:r w:rsidR="00EF02FA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 xml:space="preserve"> </w:t>
        </w:r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Parks</w:t>
        </w:r>
        <w:r w:rsidR="00EF02FA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,</w:t>
        </w:r>
        <w:r w:rsidR="005860C9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 xml:space="preserve"> [1993] O.J. No. 21</w:t>
        </w:r>
        <w:r w:rsidR="006609BC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5</w:t>
        </w:r>
        <w:r w:rsidR="005860C9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7</w:t>
        </w:r>
      </w:hyperlink>
      <w:r w:rsidR="005860C9" w:rsidRPr="007047C8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49BFADFA" w14:textId="73D480B4" w:rsidR="005860C9" w:rsidRPr="007047C8" w:rsidRDefault="00933FE9" w:rsidP="005860C9">
      <w:pPr>
        <w:rPr>
          <w:rFonts w:ascii="Arial" w:hAnsi="Arial" w:cs="Arial"/>
          <w:color w:val="0070C0"/>
          <w:sz w:val="24"/>
          <w:szCs w:val="24"/>
        </w:rPr>
      </w:pPr>
      <w:hyperlink r:id="rId16" w:history="1"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R.</w:t>
        </w:r>
        <w:r w:rsidR="00EF02FA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 xml:space="preserve"> </w:t>
        </w:r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v</w:t>
        </w:r>
        <w:r w:rsidR="00EF02FA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 xml:space="preserve">. </w:t>
        </w:r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Le</w:t>
        </w:r>
        <w:r w:rsidR="00EF02FA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,</w:t>
        </w:r>
        <w:r w:rsidR="005860C9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 xml:space="preserve"> 2019 SCC 34</w:t>
        </w:r>
      </w:hyperlink>
      <w:r w:rsidR="005860C9" w:rsidRPr="007047C8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9822982" w14:textId="2AF9D69E" w:rsidR="005860C9" w:rsidRPr="007047C8" w:rsidRDefault="00933FE9" w:rsidP="005860C9">
      <w:pPr>
        <w:rPr>
          <w:rFonts w:ascii="Arial" w:hAnsi="Arial" w:cs="Arial"/>
          <w:color w:val="0070C0"/>
          <w:sz w:val="24"/>
          <w:szCs w:val="24"/>
        </w:rPr>
      </w:pPr>
      <w:hyperlink r:id="rId17" w:history="1"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R.</w:t>
        </w:r>
        <w:r w:rsidR="00EF02FA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 xml:space="preserve"> </w:t>
        </w:r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v.</w:t>
        </w:r>
        <w:r w:rsidR="00EF02FA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 xml:space="preserve"> </w:t>
        </w:r>
        <w:r w:rsidR="005860C9" w:rsidRPr="007047C8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u w:val="none"/>
          </w:rPr>
          <w:t>Ahmad</w:t>
        </w:r>
        <w:r w:rsidR="00EF02FA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,</w:t>
        </w:r>
        <w:r w:rsidR="005860C9" w:rsidRPr="007047C8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 xml:space="preserve"> 2020 SCC 11</w:t>
        </w:r>
      </w:hyperlink>
      <w:r w:rsidR="005860C9" w:rsidRPr="007047C8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282388BC" w14:textId="77777777" w:rsidR="005860C9" w:rsidRPr="005860C9" w:rsidRDefault="005860C9" w:rsidP="00834F9E">
      <w:pPr>
        <w:rPr>
          <w:rFonts w:ascii="Arial" w:hAnsi="Arial" w:cs="Arial"/>
          <w:sz w:val="24"/>
          <w:szCs w:val="24"/>
        </w:rPr>
      </w:pPr>
    </w:p>
    <w:p w14:paraId="588BDE2B" w14:textId="77777777" w:rsidR="00B91651" w:rsidRDefault="00B91651" w:rsidP="00834F9E">
      <w:pPr>
        <w:rPr>
          <w:rFonts w:ascii="Arial" w:hAnsi="Arial" w:cs="Arial"/>
          <w:sz w:val="24"/>
          <w:szCs w:val="24"/>
        </w:rPr>
      </w:pPr>
    </w:p>
    <w:p w14:paraId="485F8004" w14:textId="77777777" w:rsidR="00B91651" w:rsidRDefault="00B91651" w:rsidP="00834F9E">
      <w:pPr>
        <w:rPr>
          <w:rFonts w:ascii="Arial" w:hAnsi="Arial" w:cs="Arial"/>
          <w:sz w:val="24"/>
          <w:szCs w:val="24"/>
        </w:rPr>
      </w:pPr>
    </w:p>
    <w:sectPr w:rsidR="00B91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7282"/>
    <w:multiLevelType w:val="hybridMultilevel"/>
    <w:tmpl w:val="66B25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9E"/>
    <w:rsid w:val="001B4D40"/>
    <w:rsid w:val="00317188"/>
    <w:rsid w:val="005860C9"/>
    <w:rsid w:val="006609BC"/>
    <w:rsid w:val="007047C8"/>
    <w:rsid w:val="00834F9E"/>
    <w:rsid w:val="00933FE9"/>
    <w:rsid w:val="00B91651"/>
    <w:rsid w:val="00E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C81C"/>
  <w15:chartTrackingRefBased/>
  <w15:docId w15:val="{EF75401F-524A-465A-B7F0-7874FFF3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F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834F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34F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0C9"/>
    <w:pPr>
      <w:spacing w:after="0" w:line="240" w:lineRule="auto"/>
      <w:ind w:left="720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info.stroock.com%2Fcollect%2Fclick.aspx%3Fu%3DNXhYT0dSbDJrdUp6ajM0TS9CY3diMjFSUlFTOW5RRFFUemJnU2JObGxkTDZSNEw0ODQwQWJlZGdNK2R6SjVRQzV1UHJweW14ZVQyRTNmcUc4dm4xdzk3N0QwRDlYanhYd284SzVxVEZXb2RXcHVRSXczREZqdEd3OWk2ajVkaUFVVHBtUjBGVU5pNUVlb3ZLcE1qSVZRPT0%3D%26rh%3Dff006b1fb7adcc61c0f8e027a947b3dc3cd4eea2&amp;data=04%7C01%7CRenee.Pomerance%40scj-csj.ca%7C497ee5b2ffb044536cc208d88ff66a6a%7Ccddc1229ac2a4b97b78a0e5cacb5865c%7C0%7C0%7C637417635794964498%7CUnknown%7CTWFpbGZsb3d8eyJWIjoiMC4wLjAwMDAiLCJQIjoiV2luMzIiLCJBTiI6Ik1haWwiLCJXVCI6Mn0%3D%7C1000&amp;sdata=wz3ZF%2B%2B0k47iDa8Qvi2wy2lci3RxOSoSayFpReExvao%3D&amp;reserved=0" TargetMode="External"/><Relationship Id="rId13" Type="http://schemas.openxmlformats.org/officeDocument/2006/relationships/hyperlink" Target="https://www.aptnnews.ca/tunnel-vision-the-sad-wrongful-conviction-of-clayton-bouch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psc-sppc.gc.ca/eng/pub/ptj-spj/index.html" TargetMode="External"/><Relationship Id="rId12" Type="http://schemas.openxmlformats.org/officeDocument/2006/relationships/hyperlink" Target="https://www.theglobeandmail.com/opinion/article-pleading-guilty-when-innocent-a-truth-for-too-many-indigenous-people/" TargetMode="External"/><Relationship Id="rId17" Type="http://schemas.openxmlformats.org/officeDocument/2006/relationships/hyperlink" Target="http://canlii.ca/t/j7xvl" TargetMode="External"/><Relationship Id="rId2" Type="http://schemas.openxmlformats.org/officeDocument/2006/relationships/styles" Target="styles.xml"/><Relationship Id="rId16" Type="http://schemas.openxmlformats.org/officeDocument/2006/relationships/hyperlink" Target="http://canlii.ca/t/j0nv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ustice.gc.ca/eng/rp-pr/cj-jp/ccr-rc/pmj-pej/index.html" TargetMode="External"/><Relationship Id="rId11" Type="http://schemas.openxmlformats.org/officeDocument/2006/relationships/hyperlink" Target="https://www.aboriginallegal.ca/assets/als-communicating-w-indigenous-clients.pdf" TargetMode="External"/><Relationship Id="rId5" Type="http://schemas.openxmlformats.org/officeDocument/2006/relationships/hyperlink" Target="https://www.ppsc-sppc.gc.ca/eng/pub/is-ip/index.html" TargetMode="External"/><Relationship Id="rId15" Type="http://schemas.openxmlformats.org/officeDocument/2006/relationships/hyperlink" Target="http://canlii.ca/t/1npp2" TargetMode="External"/><Relationship Id="rId10" Type="http://schemas.openxmlformats.org/officeDocument/2006/relationships/hyperlink" Target="https://repository.law.umich.edu/mjlr/vol50/iss3/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awd.uscourts.gov/jury/unconscious-bias" TargetMode="External"/><Relationship Id="rId14" Type="http://schemas.openxmlformats.org/officeDocument/2006/relationships/hyperlink" Target="https://www.canlii.org/en/ca/scc/doc/1997/1997canlii324/1997canlii324.html?result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Mary AG:EX</dc:creator>
  <cp:keywords/>
  <dc:description/>
  <cp:lastModifiedBy>Megan Vis-Dunbar</cp:lastModifiedBy>
  <cp:revision>2</cp:revision>
  <dcterms:created xsi:type="dcterms:W3CDTF">2020-12-10T18:51:00Z</dcterms:created>
  <dcterms:modified xsi:type="dcterms:W3CDTF">2020-12-10T18:51:00Z</dcterms:modified>
</cp:coreProperties>
</file>